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F9F" w:rsidRPr="00F06841" w:rsidRDefault="00AD6F9F" w:rsidP="00AD6F9F">
      <w:pPr>
        <w:jc w:val="center"/>
        <w:rPr>
          <w:b/>
        </w:rPr>
      </w:pPr>
      <w:r w:rsidRPr="00F06841">
        <w:rPr>
          <w:b/>
        </w:rPr>
        <w:t>Reference</w:t>
      </w:r>
      <w:r>
        <w:rPr>
          <w:b/>
        </w:rPr>
        <w:t>s</w:t>
      </w:r>
      <w:r w:rsidRPr="00F06841">
        <w:rPr>
          <w:b/>
        </w:rPr>
        <w:t>:</w:t>
      </w:r>
    </w:p>
    <w:p w:rsidR="00AD6F9F" w:rsidRPr="006A2413" w:rsidRDefault="00AD6F9F" w:rsidP="00AD6F9F">
      <w:pPr>
        <w:rPr>
          <w:i/>
          <w:color w:val="000000"/>
        </w:rPr>
      </w:pPr>
      <w:proofErr w:type="gramStart"/>
      <w:r w:rsidRPr="006A2413">
        <w:rPr>
          <w:color w:val="000000"/>
        </w:rPr>
        <w:t>Al-</w:t>
      </w:r>
      <w:proofErr w:type="spellStart"/>
      <w:r w:rsidRPr="006A2413">
        <w:rPr>
          <w:color w:val="000000"/>
        </w:rPr>
        <w:t>Rimawi</w:t>
      </w:r>
      <w:proofErr w:type="spellEnd"/>
      <w:r w:rsidRPr="006A2413">
        <w:rPr>
          <w:color w:val="000000"/>
        </w:rPr>
        <w:t>, H.</w:t>
      </w:r>
      <w:proofErr w:type="gramEnd"/>
      <w:r w:rsidRPr="006A2413">
        <w:rPr>
          <w:color w:val="000000"/>
        </w:rPr>
        <w:t xml:space="preserve">  &amp; </w:t>
      </w:r>
      <w:proofErr w:type="spellStart"/>
      <w:r w:rsidRPr="006A2413">
        <w:rPr>
          <w:color w:val="000000"/>
        </w:rPr>
        <w:t>Jallad</w:t>
      </w:r>
      <w:proofErr w:type="spellEnd"/>
      <w:r w:rsidRPr="006A2413">
        <w:rPr>
          <w:color w:val="000000"/>
        </w:rPr>
        <w:t xml:space="preserve">, S.  (Oct 2008).  Sport Participation in Adolescents with Sickle Cell Disease.  </w:t>
      </w:r>
      <w:r w:rsidRPr="006A2413">
        <w:rPr>
          <w:i/>
          <w:color w:val="000000"/>
        </w:rPr>
        <w:t xml:space="preserve">Pediatric Endocrinology Reviews, 6, </w:t>
      </w:r>
      <w:r w:rsidRPr="006A2413">
        <w:rPr>
          <w:color w:val="000000"/>
        </w:rPr>
        <w:t>214-216.</w:t>
      </w:r>
    </w:p>
    <w:p w:rsidR="00AD6F9F" w:rsidRPr="006A2413" w:rsidRDefault="00AD6F9F" w:rsidP="00AD6F9F">
      <w:pPr>
        <w:rPr>
          <w:color w:val="000000"/>
        </w:rPr>
      </w:pPr>
    </w:p>
    <w:p w:rsidR="00AD6F9F" w:rsidRPr="006A2413" w:rsidRDefault="00AD6F9F" w:rsidP="00AD6F9F">
      <w:pPr>
        <w:rPr>
          <w:color w:val="000000"/>
        </w:rPr>
      </w:pPr>
      <w:r w:rsidRPr="006A2413">
        <w:rPr>
          <w:color w:val="000000"/>
        </w:rPr>
        <w:t xml:space="preserve">Dodd, Dennis.  (May 13, 2009).  </w:t>
      </w:r>
      <w:r w:rsidRPr="006A2413">
        <w:rPr>
          <w:i/>
          <w:color w:val="000000"/>
        </w:rPr>
        <w:t>Fatalities Continue – And So Does Ignorance of Sickle Cell Trait</w:t>
      </w:r>
      <w:r w:rsidRPr="006A2413">
        <w:rPr>
          <w:color w:val="000000"/>
        </w:rPr>
        <w:t xml:space="preserve">.  Retrieved from </w:t>
      </w:r>
      <w:hyperlink r:id="rId4" w:history="1">
        <w:r w:rsidRPr="006A2413">
          <w:rPr>
            <w:rStyle w:val="Hyperlink"/>
          </w:rPr>
          <w:t>http://www.cbssports.com/collegefootball/story/11742560/rss</w:t>
        </w:r>
      </w:hyperlink>
    </w:p>
    <w:p w:rsidR="00AD6F9F" w:rsidRPr="006A2413" w:rsidRDefault="00AD6F9F" w:rsidP="00AD6F9F">
      <w:pPr>
        <w:rPr>
          <w:color w:val="000000"/>
        </w:rPr>
      </w:pPr>
    </w:p>
    <w:p w:rsidR="00AD6F9F" w:rsidRPr="006A2413" w:rsidRDefault="00AD6F9F" w:rsidP="00AD6F9F">
      <w:pPr>
        <w:rPr>
          <w:color w:val="000000"/>
        </w:rPr>
      </w:pPr>
      <w:proofErr w:type="gramStart"/>
      <w:r w:rsidRPr="006A2413">
        <w:rPr>
          <w:color w:val="000000"/>
        </w:rPr>
        <w:t>Huerta-</w:t>
      </w:r>
      <w:proofErr w:type="spellStart"/>
      <w:r w:rsidRPr="006A2413">
        <w:rPr>
          <w:color w:val="000000"/>
        </w:rPr>
        <w:t>Alardin</w:t>
      </w:r>
      <w:proofErr w:type="spellEnd"/>
      <w:r w:rsidRPr="006A2413">
        <w:rPr>
          <w:color w:val="000000"/>
        </w:rPr>
        <w:t xml:space="preserve">, Ana L., </w:t>
      </w:r>
      <w:proofErr w:type="spellStart"/>
      <w:r w:rsidRPr="006A2413">
        <w:rPr>
          <w:color w:val="000000"/>
        </w:rPr>
        <w:t>Varon</w:t>
      </w:r>
      <w:proofErr w:type="spellEnd"/>
      <w:r w:rsidRPr="006A2413">
        <w:rPr>
          <w:color w:val="000000"/>
        </w:rPr>
        <w:t xml:space="preserve">, Joseph, &amp; </w:t>
      </w:r>
      <w:proofErr w:type="spellStart"/>
      <w:r w:rsidRPr="006A2413">
        <w:rPr>
          <w:color w:val="000000"/>
        </w:rPr>
        <w:t>Marik</w:t>
      </w:r>
      <w:proofErr w:type="spellEnd"/>
      <w:r w:rsidRPr="006A2413">
        <w:rPr>
          <w:color w:val="000000"/>
        </w:rPr>
        <w:t>, Paul E.</w:t>
      </w:r>
      <w:proofErr w:type="gramEnd"/>
      <w:r w:rsidRPr="006A2413">
        <w:rPr>
          <w:color w:val="000000"/>
        </w:rPr>
        <w:t xml:space="preserve">  (Oct 2004).  Bench-to-Bedside Review: </w:t>
      </w:r>
      <w:proofErr w:type="spellStart"/>
      <w:r w:rsidRPr="006A2413">
        <w:rPr>
          <w:color w:val="000000"/>
        </w:rPr>
        <w:t>Rhabdomyolysis</w:t>
      </w:r>
      <w:proofErr w:type="spellEnd"/>
      <w:r w:rsidRPr="006A2413">
        <w:rPr>
          <w:color w:val="000000"/>
        </w:rPr>
        <w:t xml:space="preserve"> – An Overview for Clinicians.  </w:t>
      </w:r>
      <w:r w:rsidRPr="006A2413">
        <w:rPr>
          <w:i/>
          <w:color w:val="000000"/>
        </w:rPr>
        <w:t xml:space="preserve">Critical Care, 9, </w:t>
      </w:r>
      <w:r w:rsidRPr="006A2413">
        <w:rPr>
          <w:color w:val="000000"/>
        </w:rPr>
        <w:t>158-169.</w:t>
      </w:r>
    </w:p>
    <w:p w:rsidR="00AD6F9F" w:rsidRPr="006A2413" w:rsidRDefault="00AD6F9F" w:rsidP="00AD6F9F">
      <w:pPr>
        <w:rPr>
          <w:color w:val="000000"/>
        </w:rPr>
      </w:pPr>
    </w:p>
    <w:p w:rsidR="00AD6F9F" w:rsidRPr="006A2413" w:rsidRDefault="00AD6F9F" w:rsidP="00AD6F9F">
      <w:pPr>
        <w:rPr>
          <w:color w:val="000000"/>
        </w:rPr>
      </w:pPr>
      <w:proofErr w:type="spellStart"/>
      <w:r w:rsidRPr="006A2413">
        <w:rPr>
          <w:color w:val="000000"/>
        </w:rPr>
        <w:t>Kark</w:t>
      </w:r>
      <w:proofErr w:type="spellEnd"/>
      <w:r w:rsidRPr="006A2413">
        <w:rPr>
          <w:color w:val="000000"/>
        </w:rPr>
        <w:t xml:space="preserve">, John.  (Dec 2000).  </w:t>
      </w:r>
      <w:proofErr w:type="gramStart"/>
      <w:r w:rsidRPr="006A2413">
        <w:rPr>
          <w:i/>
          <w:color w:val="000000"/>
        </w:rPr>
        <w:t>Sickle Cell Trait</w:t>
      </w:r>
      <w:r w:rsidRPr="006A2413">
        <w:rPr>
          <w:color w:val="000000"/>
        </w:rPr>
        <w:t>.</w:t>
      </w:r>
      <w:proofErr w:type="gramEnd"/>
      <w:r w:rsidRPr="006A2413">
        <w:rPr>
          <w:color w:val="000000"/>
        </w:rPr>
        <w:t xml:space="preserve">  Retrieved from </w:t>
      </w:r>
      <w:hyperlink r:id="rId5" w:history="1">
        <w:r w:rsidRPr="006A2413">
          <w:rPr>
            <w:rStyle w:val="Hyperlink"/>
          </w:rPr>
          <w:t>http://sickle.bwh.harvard.edu/sickle_trait.html</w:t>
        </w:r>
      </w:hyperlink>
    </w:p>
    <w:p w:rsidR="00AD6F9F" w:rsidRPr="006A2413" w:rsidRDefault="00AD6F9F" w:rsidP="00AD6F9F">
      <w:pPr>
        <w:rPr>
          <w:color w:val="000000"/>
        </w:rPr>
      </w:pPr>
    </w:p>
    <w:p w:rsidR="00AD6F9F" w:rsidRPr="006A2413" w:rsidRDefault="00AD6F9F" w:rsidP="00AD6F9F">
      <w:pPr>
        <w:rPr>
          <w:color w:val="000000"/>
        </w:rPr>
      </w:pPr>
      <w:proofErr w:type="gramStart"/>
      <w:r w:rsidRPr="006A2413">
        <w:rPr>
          <w:color w:val="000000"/>
        </w:rPr>
        <w:t>Khan, F.</w:t>
      </w:r>
      <w:proofErr w:type="gramEnd"/>
      <w:r w:rsidRPr="006A2413">
        <w:rPr>
          <w:color w:val="000000"/>
        </w:rPr>
        <w:t xml:space="preserve">  </w:t>
      </w:r>
      <w:proofErr w:type="gramStart"/>
      <w:r w:rsidRPr="006A2413">
        <w:rPr>
          <w:color w:val="000000"/>
        </w:rPr>
        <w:t>Y.  (</w:t>
      </w:r>
      <w:proofErr w:type="gramEnd"/>
      <w:r w:rsidRPr="006A2413">
        <w:rPr>
          <w:color w:val="000000"/>
        </w:rPr>
        <w:t xml:space="preserve">Oct 2009).  </w:t>
      </w:r>
      <w:proofErr w:type="spellStart"/>
      <w:r w:rsidRPr="006A2413">
        <w:rPr>
          <w:color w:val="000000"/>
        </w:rPr>
        <w:t>Rhabdomyolysis</w:t>
      </w:r>
      <w:proofErr w:type="spellEnd"/>
      <w:r w:rsidRPr="006A2413">
        <w:rPr>
          <w:color w:val="000000"/>
        </w:rPr>
        <w:t xml:space="preserve">: A Review of the Literature.  </w:t>
      </w:r>
      <w:r w:rsidRPr="006A2413">
        <w:rPr>
          <w:i/>
          <w:color w:val="000000"/>
        </w:rPr>
        <w:t xml:space="preserve">The </w:t>
      </w:r>
      <w:smartTag w:uri="urn:schemas-microsoft-com:office:smarttags" w:element="country-region">
        <w:smartTag w:uri="urn:schemas-microsoft-com:office:smarttags" w:element="place">
          <w:r w:rsidRPr="006A2413">
            <w:rPr>
              <w:i/>
              <w:color w:val="000000"/>
            </w:rPr>
            <w:t>Netherlands</w:t>
          </w:r>
        </w:smartTag>
      </w:smartTag>
      <w:r w:rsidRPr="006A2413">
        <w:rPr>
          <w:i/>
          <w:color w:val="000000"/>
        </w:rPr>
        <w:t xml:space="preserve"> Journal of Medicine, 67 (9), </w:t>
      </w:r>
      <w:r w:rsidRPr="006A2413">
        <w:rPr>
          <w:color w:val="000000"/>
        </w:rPr>
        <w:t>272-283.</w:t>
      </w:r>
    </w:p>
    <w:p w:rsidR="00AD6F9F" w:rsidRPr="006A2413" w:rsidRDefault="00AD6F9F" w:rsidP="00AD6F9F">
      <w:pPr>
        <w:rPr>
          <w:color w:val="000000"/>
        </w:rPr>
      </w:pPr>
    </w:p>
    <w:p w:rsidR="00AD6F9F" w:rsidRPr="006A2413" w:rsidRDefault="00AD6F9F" w:rsidP="00AD6F9F">
      <w:pPr>
        <w:rPr>
          <w:color w:val="000000"/>
        </w:rPr>
      </w:pPr>
      <w:proofErr w:type="spellStart"/>
      <w:r w:rsidRPr="006A2413">
        <w:rPr>
          <w:color w:val="000000"/>
        </w:rPr>
        <w:t>Malik</w:t>
      </w:r>
      <w:proofErr w:type="spellEnd"/>
      <w:r w:rsidRPr="006A2413">
        <w:rPr>
          <w:color w:val="000000"/>
        </w:rPr>
        <w:t xml:space="preserve">, G.  </w:t>
      </w:r>
      <w:proofErr w:type="gramStart"/>
      <w:r w:rsidRPr="006A2413">
        <w:rPr>
          <w:color w:val="000000"/>
        </w:rPr>
        <w:t>H.  (</w:t>
      </w:r>
      <w:proofErr w:type="gramEnd"/>
      <w:r w:rsidRPr="006A2413">
        <w:rPr>
          <w:color w:val="000000"/>
        </w:rPr>
        <w:t xml:space="preserve">1998).  </w:t>
      </w:r>
      <w:proofErr w:type="spellStart"/>
      <w:proofErr w:type="gramStart"/>
      <w:r w:rsidRPr="006A2413">
        <w:rPr>
          <w:color w:val="000000"/>
        </w:rPr>
        <w:t>Rhabdomyolysis</w:t>
      </w:r>
      <w:proofErr w:type="spellEnd"/>
      <w:r w:rsidRPr="006A2413">
        <w:rPr>
          <w:color w:val="000000"/>
        </w:rPr>
        <w:t xml:space="preserve"> and </w:t>
      </w:r>
      <w:proofErr w:type="spellStart"/>
      <w:r w:rsidRPr="006A2413">
        <w:rPr>
          <w:color w:val="000000"/>
        </w:rPr>
        <w:t>Myoglobin</w:t>
      </w:r>
      <w:proofErr w:type="spellEnd"/>
      <w:r w:rsidRPr="006A2413">
        <w:rPr>
          <w:color w:val="000000"/>
        </w:rPr>
        <w:t>-Induced Acute Renal Failure.</w:t>
      </w:r>
      <w:proofErr w:type="gramEnd"/>
      <w:r w:rsidRPr="006A2413">
        <w:rPr>
          <w:color w:val="000000"/>
        </w:rPr>
        <w:t xml:space="preserve">  </w:t>
      </w:r>
      <w:r w:rsidRPr="006A2413">
        <w:rPr>
          <w:i/>
          <w:color w:val="000000"/>
        </w:rPr>
        <w:t xml:space="preserve">Saudi Journal of Kidney Diseases and Transplantation, 2, </w:t>
      </w:r>
      <w:r w:rsidRPr="006A2413">
        <w:rPr>
          <w:color w:val="000000"/>
        </w:rPr>
        <w:t>273-284.</w:t>
      </w:r>
    </w:p>
    <w:p w:rsidR="00AD6F9F" w:rsidRPr="006A2413" w:rsidRDefault="00AD6F9F" w:rsidP="00AD6F9F">
      <w:pPr>
        <w:rPr>
          <w:color w:val="000000"/>
        </w:rPr>
      </w:pPr>
    </w:p>
    <w:p w:rsidR="00AD6F9F" w:rsidRPr="006A2413" w:rsidRDefault="00AD6F9F" w:rsidP="00AD6F9F">
      <w:pPr>
        <w:rPr>
          <w:color w:val="000000"/>
        </w:rPr>
      </w:pPr>
      <w:proofErr w:type="spellStart"/>
      <w:r w:rsidRPr="006A2413">
        <w:rPr>
          <w:color w:val="000000"/>
        </w:rPr>
        <w:t>Scheinin</w:t>
      </w:r>
      <w:proofErr w:type="spellEnd"/>
      <w:r w:rsidRPr="006A2413">
        <w:rPr>
          <w:color w:val="000000"/>
        </w:rPr>
        <w:t xml:space="preserve">, L.  &amp; </w:t>
      </w:r>
      <w:proofErr w:type="spellStart"/>
      <w:r w:rsidRPr="006A2413">
        <w:rPr>
          <w:color w:val="000000"/>
        </w:rPr>
        <w:t>Welti</w:t>
      </w:r>
      <w:proofErr w:type="spellEnd"/>
      <w:r w:rsidRPr="006A2413">
        <w:rPr>
          <w:color w:val="000000"/>
        </w:rPr>
        <w:t xml:space="preserve">, C.V.  (Jun 2009).  Sudden Death and Sickle Cell Trait: </w:t>
      </w:r>
      <w:proofErr w:type="spellStart"/>
      <w:r w:rsidRPr="006A2413">
        <w:rPr>
          <w:color w:val="000000"/>
        </w:rPr>
        <w:t>Medicolegal</w:t>
      </w:r>
      <w:proofErr w:type="spellEnd"/>
      <w:r w:rsidRPr="006A2413">
        <w:rPr>
          <w:color w:val="000000"/>
        </w:rPr>
        <w:t xml:space="preserve"> Considerations and Implications.  </w:t>
      </w:r>
      <w:r w:rsidRPr="006A2413">
        <w:rPr>
          <w:i/>
          <w:color w:val="000000"/>
        </w:rPr>
        <w:t xml:space="preserve">American Journal of Forensic Medicine and Pathology, 30 (2), </w:t>
      </w:r>
      <w:r w:rsidRPr="006A2413">
        <w:rPr>
          <w:color w:val="000000"/>
        </w:rPr>
        <w:t>204-208.</w:t>
      </w:r>
    </w:p>
    <w:p w:rsidR="00AD6F9F" w:rsidRPr="006A2413" w:rsidRDefault="00AD6F9F" w:rsidP="00AD6F9F">
      <w:pPr>
        <w:rPr>
          <w:color w:val="000000"/>
        </w:rPr>
      </w:pPr>
    </w:p>
    <w:p w:rsidR="00AD6F9F" w:rsidRPr="006A2413" w:rsidRDefault="00AD6F9F" w:rsidP="00AD6F9F">
      <w:pPr>
        <w:rPr>
          <w:color w:val="000000"/>
        </w:rPr>
      </w:pPr>
      <w:proofErr w:type="spellStart"/>
      <w:proofErr w:type="gramStart"/>
      <w:r w:rsidRPr="006A2413">
        <w:rPr>
          <w:color w:val="000000"/>
        </w:rPr>
        <w:t>Tsaras</w:t>
      </w:r>
      <w:proofErr w:type="spellEnd"/>
      <w:r w:rsidRPr="006A2413">
        <w:rPr>
          <w:color w:val="000000"/>
        </w:rPr>
        <w:t xml:space="preserve">, G., </w:t>
      </w:r>
      <w:proofErr w:type="spellStart"/>
      <w:r w:rsidRPr="006A2413">
        <w:rPr>
          <w:color w:val="000000"/>
        </w:rPr>
        <w:t>Owusu-Ansah</w:t>
      </w:r>
      <w:proofErr w:type="spellEnd"/>
      <w:r w:rsidRPr="006A2413">
        <w:rPr>
          <w:color w:val="000000"/>
        </w:rPr>
        <w:t xml:space="preserve">, A., </w:t>
      </w:r>
      <w:proofErr w:type="spellStart"/>
      <w:r w:rsidRPr="006A2413">
        <w:rPr>
          <w:color w:val="000000"/>
        </w:rPr>
        <w:t>Boateng</w:t>
      </w:r>
      <w:proofErr w:type="spellEnd"/>
      <w:r w:rsidRPr="006A2413">
        <w:rPr>
          <w:color w:val="000000"/>
        </w:rPr>
        <w:t xml:space="preserve">, F.O., &amp; </w:t>
      </w:r>
      <w:proofErr w:type="spellStart"/>
      <w:r w:rsidRPr="006A2413">
        <w:rPr>
          <w:color w:val="000000"/>
        </w:rPr>
        <w:t>Amoateng-Adjepong</w:t>
      </w:r>
      <w:proofErr w:type="spellEnd"/>
      <w:r w:rsidRPr="006A2413">
        <w:rPr>
          <w:color w:val="000000"/>
        </w:rPr>
        <w:t>, Y.</w:t>
      </w:r>
      <w:proofErr w:type="gramEnd"/>
      <w:r w:rsidRPr="006A2413">
        <w:rPr>
          <w:color w:val="000000"/>
        </w:rPr>
        <w:t xml:space="preserve">  (Jun 2009).  Complications Associated with Sickle Cell Trait: A Brief narrative Review.  </w:t>
      </w:r>
      <w:r w:rsidRPr="006A2413">
        <w:rPr>
          <w:i/>
          <w:color w:val="000000"/>
        </w:rPr>
        <w:t xml:space="preserve">The American Journal of Medicine, 122 (6), </w:t>
      </w:r>
      <w:r w:rsidRPr="006A2413">
        <w:rPr>
          <w:color w:val="000000"/>
        </w:rPr>
        <w:t>507-512.</w:t>
      </w:r>
    </w:p>
    <w:p w:rsidR="00AD6F9F" w:rsidRPr="006A2413" w:rsidRDefault="00AD6F9F" w:rsidP="00AD6F9F">
      <w:pPr>
        <w:rPr>
          <w:color w:val="000000"/>
        </w:rPr>
      </w:pPr>
    </w:p>
    <w:p w:rsidR="00AD6F9F" w:rsidRPr="006A2413" w:rsidRDefault="00AD6F9F" w:rsidP="00AD6F9F">
      <w:pPr>
        <w:rPr>
          <w:color w:val="000000"/>
        </w:rPr>
      </w:pPr>
      <w:smartTag w:uri="urn:schemas-microsoft-com:office:smarttags" w:element="country-region">
        <w:smartTag w:uri="urn:schemas-microsoft-com:office:smarttags" w:element="place">
          <w:r w:rsidRPr="006A2413">
            <w:rPr>
              <w:color w:val="000000"/>
            </w:rPr>
            <w:t>U.S.</w:t>
          </w:r>
        </w:smartTag>
      </w:smartTag>
      <w:r w:rsidRPr="006A2413">
        <w:rPr>
          <w:color w:val="000000"/>
        </w:rPr>
        <w:t xml:space="preserve">  </w:t>
      </w:r>
      <w:proofErr w:type="gramStart"/>
      <w:r w:rsidRPr="006A2413">
        <w:rPr>
          <w:color w:val="000000"/>
        </w:rPr>
        <w:t>Department of Health and Human Services.</w:t>
      </w:r>
      <w:proofErr w:type="gramEnd"/>
      <w:r w:rsidRPr="006A2413">
        <w:rPr>
          <w:color w:val="000000"/>
        </w:rPr>
        <w:t xml:space="preserve">  (Aug 2008).  </w:t>
      </w:r>
      <w:proofErr w:type="gramStart"/>
      <w:r w:rsidRPr="006A2413">
        <w:rPr>
          <w:color w:val="000000"/>
        </w:rPr>
        <w:t>Sickle Cell Anemia.</w:t>
      </w:r>
      <w:proofErr w:type="gramEnd"/>
      <w:r w:rsidRPr="006A2413">
        <w:rPr>
          <w:color w:val="000000"/>
        </w:rPr>
        <w:t xml:space="preserve">  Retrieve from http://www.nhlbi.nih.gov/health/dci/Diseases/Sca/SCA_WhatIs.html</w:t>
      </w:r>
    </w:p>
    <w:p w:rsidR="00991093" w:rsidRDefault="00AD6F9F"/>
    <w:sectPr w:rsidR="00991093" w:rsidSect="005D0F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6F9F"/>
    <w:rsid w:val="001C2480"/>
    <w:rsid w:val="005D0F95"/>
    <w:rsid w:val="00AD6F9F"/>
    <w:rsid w:val="00BC7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F9F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6F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ickle.bwh.harvard.edu/sickle_trait.html" TargetMode="External"/><Relationship Id="rId4" Type="http://schemas.openxmlformats.org/officeDocument/2006/relationships/hyperlink" Target="http://www.cbssports.com/collegefootball/story/11742560/r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1359</Characters>
  <Application>Microsoft Office Word</Application>
  <DocSecurity>0</DocSecurity>
  <Lines>11</Lines>
  <Paragraphs>3</Paragraphs>
  <ScaleCrop>false</ScaleCrop>
  <Company>CWU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CoveyTe</dc:creator>
  <cp:keywords/>
  <dc:description/>
  <cp:lastModifiedBy>CoveyTe</cp:lastModifiedBy>
  <cp:revision>1</cp:revision>
  <dcterms:created xsi:type="dcterms:W3CDTF">2011-01-26T22:08:00Z</dcterms:created>
  <dcterms:modified xsi:type="dcterms:W3CDTF">2011-01-26T22:09:00Z</dcterms:modified>
</cp:coreProperties>
</file>