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B9" w:rsidRPr="00324A0A" w:rsidRDefault="003C18B9" w:rsidP="003C18B9">
      <w:pPr>
        <w:keepNext/>
        <w:spacing w:line="480" w:lineRule="auto"/>
        <w:rPr>
          <w:b/>
        </w:rPr>
      </w:pPr>
      <w:r w:rsidRPr="00324A0A">
        <w:rPr>
          <w:b/>
        </w:rPr>
        <w:t>References</w:t>
      </w:r>
    </w:p>
    <w:p w:rsidR="003C18B9" w:rsidRDefault="003C18B9" w:rsidP="003C18B9">
      <w:pPr>
        <w:spacing w:after="240"/>
      </w:pPr>
      <w:proofErr w:type="gramStart"/>
      <w:r>
        <w:t>Centers for Disease Control and Prevention.</w:t>
      </w:r>
      <w:proofErr w:type="gramEnd"/>
      <w:r>
        <w:t xml:space="preserve"> </w:t>
      </w:r>
      <w:proofErr w:type="gramStart"/>
      <w:r>
        <w:t xml:space="preserve">(2006). </w:t>
      </w:r>
      <w:r w:rsidRPr="008F57F8">
        <w:rPr>
          <w:i/>
        </w:rPr>
        <w:t>Physical Education Curriculum Analysis Tool</w:t>
      </w:r>
      <w:r>
        <w:t>.</w:t>
      </w:r>
      <w:proofErr w:type="gramEnd"/>
      <w:r>
        <w:t xml:space="preserve"> Atlanta, GA: Author. Available online: </w:t>
      </w:r>
      <w:r w:rsidRPr="006A73C7">
        <w:t>www.cdc.gov/healthyyouth/pecat/</w:t>
      </w:r>
    </w:p>
    <w:p w:rsidR="003C18B9" w:rsidRDefault="003C18B9" w:rsidP="003C18B9">
      <w:pPr>
        <w:spacing w:after="240"/>
        <w:rPr>
          <w:bCs/>
        </w:rPr>
      </w:pPr>
      <w:proofErr w:type="spellStart"/>
      <w:r>
        <w:rPr>
          <w:bCs/>
        </w:rPr>
        <w:t>DeJong</w:t>
      </w:r>
      <w:proofErr w:type="spellEnd"/>
      <w:r>
        <w:rPr>
          <w:bCs/>
        </w:rPr>
        <w:t xml:space="preserve">, G. K. (2001, September). </w:t>
      </w:r>
      <w:proofErr w:type="gramStart"/>
      <w:r>
        <w:rPr>
          <w:bCs/>
        </w:rPr>
        <w:t>Selected measures of EPEC effectiveness.</w:t>
      </w:r>
      <w:proofErr w:type="gramEnd"/>
      <w:r>
        <w:rPr>
          <w:bCs/>
        </w:rPr>
        <w:t xml:space="preserve"> Data presented to EPEC consortium.</w:t>
      </w:r>
    </w:p>
    <w:p w:rsidR="003C18B9" w:rsidRPr="005D2D75" w:rsidRDefault="003C18B9" w:rsidP="003C18B9">
      <w:pPr>
        <w:spacing w:after="240"/>
        <w:rPr>
          <w:bCs/>
          <w:caps/>
        </w:rPr>
      </w:pPr>
      <w:proofErr w:type="spellStart"/>
      <w:r>
        <w:rPr>
          <w:bCs/>
        </w:rPr>
        <w:t>Kulinna</w:t>
      </w:r>
      <w:proofErr w:type="spellEnd"/>
      <w:r>
        <w:rPr>
          <w:bCs/>
        </w:rPr>
        <w:t xml:space="preserve">, P. H., Martin, J. J., </w:t>
      </w:r>
      <w:proofErr w:type="spellStart"/>
      <w:r>
        <w:rPr>
          <w:bCs/>
        </w:rPr>
        <w:t>McCaughtry</w:t>
      </w:r>
      <w:proofErr w:type="spellEnd"/>
      <w:r>
        <w:rPr>
          <w:bCs/>
        </w:rPr>
        <w:t xml:space="preserve">, N., </w:t>
      </w:r>
      <w:proofErr w:type="spellStart"/>
      <w:r>
        <w:rPr>
          <w:bCs/>
        </w:rPr>
        <w:t>Cothran</w:t>
      </w:r>
      <w:proofErr w:type="spellEnd"/>
      <w:r>
        <w:rPr>
          <w:bCs/>
        </w:rPr>
        <w:t xml:space="preserve">, D. J., &amp; </w:t>
      </w:r>
      <w:proofErr w:type="spellStart"/>
      <w:r>
        <w:rPr>
          <w:bCs/>
        </w:rPr>
        <w:t>Kodish</w:t>
      </w:r>
      <w:proofErr w:type="spellEnd"/>
      <w:r>
        <w:rPr>
          <w:bCs/>
        </w:rPr>
        <w:t xml:space="preserve">, S. (2005). </w:t>
      </w:r>
      <w:proofErr w:type="gramStart"/>
      <w:r>
        <w:rPr>
          <w:bCs/>
        </w:rPr>
        <w:t>Influences of professional development on elementary students’ physical activity and fitness knowledge.</w:t>
      </w:r>
      <w:proofErr w:type="gramEnd"/>
      <w:r>
        <w:rPr>
          <w:bCs/>
        </w:rPr>
        <w:t xml:space="preserve"> </w:t>
      </w:r>
      <w:proofErr w:type="gramStart"/>
      <w:r w:rsidRPr="005D2D75">
        <w:rPr>
          <w:bCs/>
          <w:i/>
        </w:rPr>
        <w:t>Research Quarterly for Exercise and Sport, 76S</w:t>
      </w:r>
      <w:r>
        <w:rPr>
          <w:bCs/>
        </w:rPr>
        <w:t xml:space="preserve">, </w:t>
      </w:r>
      <w:r>
        <w:rPr>
          <w:bCs/>
          <w:caps/>
        </w:rPr>
        <w:t>A17.</w:t>
      </w:r>
      <w:proofErr w:type="gramEnd"/>
    </w:p>
    <w:p w:rsidR="003C18B9" w:rsidRDefault="003C18B9" w:rsidP="003C18B9">
      <w:pPr>
        <w:spacing w:after="240"/>
        <w:rPr>
          <w:bCs/>
        </w:rPr>
      </w:pPr>
      <w:proofErr w:type="spellStart"/>
      <w:r>
        <w:rPr>
          <w:bCs/>
        </w:rPr>
        <w:t>Kulinna</w:t>
      </w:r>
      <w:proofErr w:type="spellEnd"/>
      <w:r>
        <w:rPr>
          <w:bCs/>
        </w:rPr>
        <w:t xml:space="preserve">, P. H., Zhu, W., </w:t>
      </w:r>
      <w:proofErr w:type="spellStart"/>
      <w:r>
        <w:rPr>
          <w:bCs/>
        </w:rPr>
        <w:t>Kuntzleman</w:t>
      </w:r>
      <w:proofErr w:type="spellEnd"/>
      <w:r>
        <w:rPr>
          <w:bCs/>
        </w:rPr>
        <w:t xml:space="preserve">, C., </w:t>
      </w:r>
      <w:proofErr w:type="spellStart"/>
      <w:r>
        <w:rPr>
          <w:bCs/>
        </w:rPr>
        <w:t>Richelew</w:t>
      </w:r>
      <w:proofErr w:type="spellEnd"/>
      <w:r>
        <w:rPr>
          <w:bCs/>
        </w:rPr>
        <w:t xml:space="preserve">, J., </w:t>
      </w:r>
      <w:proofErr w:type="spellStart"/>
      <w:r>
        <w:rPr>
          <w:bCs/>
        </w:rPr>
        <w:t>DeJong</w:t>
      </w:r>
      <w:proofErr w:type="spellEnd"/>
      <w:r>
        <w:rPr>
          <w:bCs/>
        </w:rPr>
        <w:t xml:space="preserve">, G., </w:t>
      </w:r>
      <w:proofErr w:type="spellStart"/>
      <w:r>
        <w:rPr>
          <w:bCs/>
        </w:rPr>
        <w:t>Timm</w:t>
      </w:r>
      <w:proofErr w:type="spellEnd"/>
      <w:r>
        <w:rPr>
          <w:bCs/>
        </w:rPr>
        <w:t xml:space="preserve">, G., &amp; </w:t>
      </w:r>
      <w:proofErr w:type="spellStart"/>
      <w:r>
        <w:rPr>
          <w:bCs/>
        </w:rPr>
        <w:t>Regualos</w:t>
      </w:r>
      <w:proofErr w:type="spellEnd"/>
      <w:r>
        <w:rPr>
          <w:bCs/>
        </w:rPr>
        <w:t xml:space="preserve">, R. (2000). </w:t>
      </w:r>
      <w:proofErr w:type="gramStart"/>
      <w:r>
        <w:rPr>
          <w:bCs/>
        </w:rPr>
        <w:t xml:space="preserve">Evaluation of the </w:t>
      </w:r>
      <w:proofErr w:type="spellStart"/>
      <w:r>
        <w:rPr>
          <w:bCs/>
        </w:rPr>
        <w:t>effectivenss</w:t>
      </w:r>
      <w:proofErr w:type="spellEnd"/>
      <w:r>
        <w:rPr>
          <w:bCs/>
        </w:rPr>
        <w:t xml:space="preserve"> of a statewide curriculum using the hierarchical linear model.</w:t>
      </w:r>
      <w:proofErr w:type="gramEnd"/>
      <w:r>
        <w:rPr>
          <w:bCs/>
        </w:rPr>
        <w:t xml:space="preserve"> </w:t>
      </w:r>
      <w:proofErr w:type="gramStart"/>
      <w:r w:rsidRPr="00B901D1">
        <w:rPr>
          <w:bCs/>
          <w:i/>
        </w:rPr>
        <w:t>Research Quarterly for Exercise and Sport, 71</w:t>
      </w:r>
      <w:r>
        <w:rPr>
          <w:bCs/>
        </w:rPr>
        <w:t>, A63.</w:t>
      </w:r>
      <w:proofErr w:type="gramEnd"/>
    </w:p>
    <w:p w:rsidR="003C18B9" w:rsidRDefault="003C18B9" w:rsidP="003C18B9">
      <w:pPr>
        <w:spacing w:after="240"/>
        <w:rPr>
          <w:bCs/>
        </w:rPr>
      </w:pPr>
      <w:proofErr w:type="spellStart"/>
      <w:r>
        <w:rPr>
          <w:bCs/>
        </w:rPr>
        <w:t>Kulinna</w:t>
      </w:r>
      <w:proofErr w:type="spellEnd"/>
      <w:r>
        <w:rPr>
          <w:bCs/>
        </w:rPr>
        <w:t xml:space="preserve">, P. H., Zhu, W., </w:t>
      </w:r>
      <w:proofErr w:type="spellStart"/>
      <w:r>
        <w:rPr>
          <w:bCs/>
        </w:rPr>
        <w:t>Kuntzleman</w:t>
      </w:r>
      <w:proofErr w:type="spellEnd"/>
      <w:r>
        <w:rPr>
          <w:bCs/>
        </w:rPr>
        <w:t xml:space="preserve">, C., &amp; </w:t>
      </w:r>
      <w:proofErr w:type="spellStart"/>
      <w:r>
        <w:rPr>
          <w:bCs/>
        </w:rPr>
        <w:t>DeJong</w:t>
      </w:r>
      <w:proofErr w:type="spellEnd"/>
      <w:r>
        <w:rPr>
          <w:bCs/>
        </w:rPr>
        <w:t xml:space="preserve">, G. (2006). </w:t>
      </w:r>
      <w:proofErr w:type="gramStart"/>
      <w:r>
        <w:rPr>
          <w:bCs/>
        </w:rPr>
        <w:t>Multilevel analysis of a statewide curriculum.</w:t>
      </w:r>
      <w:proofErr w:type="gramEnd"/>
      <w:r>
        <w:rPr>
          <w:bCs/>
        </w:rPr>
        <w:t xml:space="preserve"> </w:t>
      </w:r>
      <w:r w:rsidRPr="00385538">
        <w:rPr>
          <w:bCs/>
          <w:i/>
        </w:rPr>
        <w:t>The International Journal of Physical Education, 43</w:t>
      </w:r>
      <w:r>
        <w:rPr>
          <w:bCs/>
        </w:rPr>
        <w:t>(3), 109-121.</w:t>
      </w:r>
    </w:p>
    <w:p w:rsidR="003C18B9" w:rsidRPr="005D2D75" w:rsidRDefault="003C18B9" w:rsidP="003C18B9">
      <w:pPr>
        <w:spacing w:after="240"/>
        <w:rPr>
          <w:bCs/>
          <w:caps/>
        </w:rPr>
      </w:pPr>
      <w:proofErr w:type="gramStart"/>
      <w:r>
        <w:rPr>
          <w:bCs/>
        </w:rPr>
        <w:t xml:space="preserve">Martin, J. J., </w:t>
      </w:r>
      <w:proofErr w:type="spellStart"/>
      <w:r>
        <w:rPr>
          <w:bCs/>
        </w:rPr>
        <w:t>Kulinna</w:t>
      </w:r>
      <w:proofErr w:type="spellEnd"/>
      <w:r>
        <w:rPr>
          <w:bCs/>
        </w:rPr>
        <w:t xml:space="preserve">, P. H., </w:t>
      </w:r>
      <w:proofErr w:type="spellStart"/>
      <w:r>
        <w:rPr>
          <w:bCs/>
        </w:rPr>
        <w:t>McCaughtry</w:t>
      </w:r>
      <w:proofErr w:type="spellEnd"/>
      <w:r>
        <w:rPr>
          <w:bCs/>
        </w:rPr>
        <w:t>, N., Barnard, S., &amp; Ramirez, E. (2005).</w:t>
      </w:r>
      <w:proofErr w:type="gramEnd"/>
      <w:r>
        <w:rPr>
          <w:bCs/>
        </w:rPr>
        <w:t xml:space="preserve"> Influence of professional development on elementary students’ personal and social development. </w:t>
      </w:r>
      <w:proofErr w:type="gramStart"/>
      <w:r w:rsidRPr="005D2D75">
        <w:rPr>
          <w:bCs/>
          <w:i/>
        </w:rPr>
        <w:t>Research Quarterly for Exercise and Sport, 76S</w:t>
      </w:r>
      <w:r>
        <w:rPr>
          <w:bCs/>
        </w:rPr>
        <w:t xml:space="preserve">, </w:t>
      </w:r>
      <w:r>
        <w:rPr>
          <w:bCs/>
          <w:caps/>
        </w:rPr>
        <w:t>A16-17.</w:t>
      </w:r>
      <w:proofErr w:type="gramEnd"/>
    </w:p>
    <w:p w:rsidR="003C18B9" w:rsidRDefault="003C18B9" w:rsidP="003C18B9">
      <w:pPr>
        <w:spacing w:after="240"/>
        <w:rPr>
          <w:bCs/>
        </w:rPr>
      </w:pPr>
      <w:proofErr w:type="spellStart"/>
      <w:r>
        <w:rPr>
          <w:bCs/>
        </w:rPr>
        <w:t>McCaughtry</w:t>
      </w:r>
      <w:proofErr w:type="spellEnd"/>
      <w:r>
        <w:rPr>
          <w:bCs/>
        </w:rPr>
        <w:t xml:space="preserve">, N. (2005, </w:t>
      </w:r>
      <w:proofErr w:type="gramStart"/>
      <w:r>
        <w:rPr>
          <w:bCs/>
        </w:rPr>
        <w:t>Fall</w:t>
      </w:r>
      <w:proofErr w:type="gramEnd"/>
      <w:r>
        <w:rPr>
          <w:bCs/>
        </w:rPr>
        <w:t xml:space="preserve">). Detroit Healthy School Initiative: Middle school physical education reform. </w:t>
      </w:r>
      <w:r w:rsidRPr="005D2D75">
        <w:rPr>
          <w:bCs/>
          <w:i/>
        </w:rPr>
        <w:t>The MAHPERD Journal</w:t>
      </w:r>
      <w:r>
        <w:rPr>
          <w:bCs/>
        </w:rPr>
        <w:t>, 10-11.</w:t>
      </w:r>
    </w:p>
    <w:p w:rsidR="003C18B9" w:rsidRDefault="003C18B9" w:rsidP="003C18B9">
      <w:pPr>
        <w:spacing w:after="240"/>
        <w:rPr>
          <w:bCs/>
        </w:rPr>
      </w:pPr>
      <w:proofErr w:type="gramStart"/>
      <w:r>
        <w:rPr>
          <w:bCs/>
        </w:rPr>
        <w:t>National Association for Sport and Physical Education.</w:t>
      </w:r>
      <w:proofErr w:type="gramEnd"/>
      <w:r>
        <w:rPr>
          <w:bCs/>
        </w:rPr>
        <w:t xml:space="preserve"> (2004). Moving Into the Future: National Standards for Physical Education, 2</w:t>
      </w:r>
      <w:r w:rsidRPr="006E4CF5">
        <w:rPr>
          <w:bCs/>
          <w:vertAlign w:val="superscript"/>
        </w:rPr>
        <w:t>nd</w:t>
      </w:r>
      <w:r>
        <w:rPr>
          <w:bCs/>
        </w:rPr>
        <w:t xml:space="preserve"> Edition. Reston, VA: Author.</w:t>
      </w:r>
    </w:p>
    <w:p w:rsidR="003C18B9" w:rsidRDefault="003C18B9" w:rsidP="003C18B9">
      <w:pPr>
        <w:spacing w:after="240"/>
        <w:rPr>
          <w:bCs/>
        </w:rPr>
      </w:pPr>
      <w:proofErr w:type="gramStart"/>
      <w:r>
        <w:rPr>
          <w:bCs/>
        </w:rPr>
        <w:t xml:space="preserve">Russell, L., Boyle-Holmes, T., </w:t>
      </w:r>
      <w:proofErr w:type="spellStart"/>
      <w:r>
        <w:rPr>
          <w:bCs/>
        </w:rPr>
        <w:t>Grost</w:t>
      </w:r>
      <w:proofErr w:type="spellEnd"/>
      <w:r>
        <w:rPr>
          <w:bCs/>
        </w:rPr>
        <w:t xml:space="preserve">, L., </w:t>
      </w:r>
      <w:proofErr w:type="spellStart"/>
      <w:r>
        <w:rPr>
          <w:bCs/>
        </w:rPr>
        <w:t>Laris</w:t>
      </w:r>
      <w:proofErr w:type="spellEnd"/>
      <w:r>
        <w:rPr>
          <w:bCs/>
        </w:rPr>
        <w:t>, B. A., Potter, A., Robin, L., &amp; Haller, E. (2006, November).</w:t>
      </w:r>
      <w:proofErr w:type="gramEnd"/>
      <w:r>
        <w:rPr>
          <w:bCs/>
        </w:rPr>
        <w:t xml:space="preserve"> Michigan Physical Education Evaluation: Can a PE curriculum focusing on instruction progression for skill acquisition improve motor skills in elementary students? Paper presented at 134</w:t>
      </w:r>
      <w:r w:rsidRPr="005D2D75">
        <w:rPr>
          <w:bCs/>
          <w:vertAlign w:val="superscript"/>
        </w:rPr>
        <w:t>th</w:t>
      </w:r>
      <w:r>
        <w:rPr>
          <w:bCs/>
        </w:rPr>
        <w:t xml:space="preserve"> Annual Meeting of the American Public Health Association, Boston, MA.</w:t>
      </w:r>
    </w:p>
    <w:p w:rsidR="003C18B9" w:rsidRPr="00826911" w:rsidRDefault="003C18B9" w:rsidP="003C18B9">
      <w:pPr>
        <w:spacing w:after="240"/>
      </w:pPr>
      <w:proofErr w:type="gramStart"/>
      <w:r>
        <w:t>U.S. Department of Health and Human Services.</w:t>
      </w:r>
      <w:proofErr w:type="gramEnd"/>
      <w:r>
        <w:t xml:space="preserve"> (2001). </w:t>
      </w:r>
      <w:r w:rsidRPr="00B901D1">
        <w:rPr>
          <w:i/>
        </w:rPr>
        <w:t>Chronic Disease Notes &amp; Reports, 14</w:t>
      </w:r>
      <w:r>
        <w:t>(1), 10-13.</w:t>
      </w:r>
    </w:p>
    <w:p w:rsidR="003B1C1F" w:rsidRDefault="003B1C1F"/>
    <w:sectPr w:rsidR="003B1C1F" w:rsidSect="00540847">
      <w:headerReference w:type="default" r:id="rId4"/>
      <w:footerReference w:type="even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47" w:rsidRDefault="003C18B9" w:rsidP="005408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0847" w:rsidRDefault="003C18B9" w:rsidP="005408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47" w:rsidRDefault="003C18B9" w:rsidP="005408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40847" w:rsidRDefault="003C18B9" w:rsidP="00540847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47" w:rsidRDefault="003C18B9" w:rsidP="00540847">
    <w:pPr>
      <w:pStyle w:val="Header"/>
      <w:tabs>
        <w:tab w:val="clear" w:pos="8640"/>
        <w:tab w:val="right" w:pos="9360"/>
      </w:tabs>
    </w:pPr>
    <w:r>
      <w:tab/>
    </w:r>
    <w:r>
      <w:tab/>
      <w:t>Quality Physical Education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8B9"/>
    <w:rsid w:val="003B1C1F"/>
    <w:rsid w:val="003C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18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18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C18B9"/>
  </w:style>
  <w:style w:type="paragraph" w:styleId="Header">
    <w:name w:val="header"/>
    <w:basedOn w:val="Normal"/>
    <w:link w:val="HeaderChar"/>
    <w:rsid w:val="003C18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18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>CWU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CoveyTe</dc:creator>
  <cp:keywords/>
  <dc:description/>
  <cp:lastModifiedBy>CoveyTe</cp:lastModifiedBy>
  <cp:revision>1</cp:revision>
  <dcterms:created xsi:type="dcterms:W3CDTF">2009-04-29T20:14:00Z</dcterms:created>
  <dcterms:modified xsi:type="dcterms:W3CDTF">2009-04-29T20:15:00Z</dcterms:modified>
</cp:coreProperties>
</file>